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5E151" w14:textId="006CE164" w:rsidR="00F43270" w:rsidRPr="008F6786" w:rsidRDefault="007D1B9F" w:rsidP="008F6786">
      <w:pPr>
        <w:ind w:firstLine="708"/>
        <w:jc w:val="both"/>
        <w:rPr>
          <w:sz w:val="28"/>
          <w:szCs w:val="28"/>
        </w:rPr>
      </w:pPr>
      <w:r w:rsidRPr="008F6786">
        <w:rPr>
          <w:sz w:val="28"/>
          <w:szCs w:val="28"/>
        </w:rPr>
        <w:t>Отделение социальной поддержки по Холмскому району приглашает Вас за оформлением субсидии на оплату жилищно-коммунальных услуг.</w:t>
      </w:r>
    </w:p>
    <w:p w14:paraId="6C0F6C0D" w14:textId="2D8B58D5" w:rsidR="007D1B9F" w:rsidRPr="008F6786" w:rsidRDefault="007D1B9F" w:rsidP="008F6786">
      <w:pPr>
        <w:ind w:firstLine="708"/>
        <w:jc w:val="both"/>
        <w:rPr>
          <w:sz w:val="28"/>
          <w:szCs w:val="28"/>
        </w:rPr>
      </w:pPr>
      <w:r w:rsidRPr="008F6786">
        <w:rPr>
          <w:sz w:val="28"/>
          <w:szCs w:val="28"/>
        </w:rPr>
        <w:t>Субсидия предоставляется гражданам в случае, если расходы на оплату ЖКУ превышают 15% от совокупного дохода семьи, но не превышают размера регионального стандарта стоимости жилищно-коммунальных услуг, утвержденного Правительством Сахалинской области.</w:t>
      </w:r>
    </w:p>
    <w:p w14:paraId="55DBB8B9" w14:textId="6EA8D66A" w:rsidR="007D1B9F" w:rsidRPr="008F6786" w:rsidRDefault="007D1B9F" w:rsidP="008F6786">
      <w:pPr>
        <w:spacing w:after="0"/>
        <w:ind w:firstLine="708"/>
        <w:jc w:val="both"/>
        <w:rPr>
          <w:b/>
          <w:sz w:val="28"/>
          <w:szCs w:val="28"/>
        </w:rPr>
      </w:pPr>
      <w:r w:rsidRPr="008F6786">
        <w:rPr>
          <w:b/>
          <w:sz w:val="28"/>
          <w:szCs w:val="28"/>
        </w:rPr>
        <w:t>Право на субсидии имеют:</w:t>
      </w:r>
    </w:p>
    <w:p w14:paraId="5E3691A6" w14:textId="17BDD2C0" w:rsidR="007D1B9F" w:rsidRPr="008F6786" w:rsidRDefault="007D1B9F" w:rsidP="008F6786">
      <w:pPr>
        <w:spacing w:after="0"/>
        <w:jc w:val="both"/>
        <w:rPr>
          <w:sz w:val="28"/>
          <w:szCs w:val="28"/>
        </w:rPr>
      </w:pPr>
      <w:r w:rsidRPr="008F6786">
        <w:rPr>
          <w:sz w:val="28"/>
          <w:szCs w:val="28"/>
        </w:rPr>
        <w:t>- пользователи жилого помещения в государственном или муниципальном жилищном фонде;</w:t>
      </w:r>
    </w:p>
    <w:p w14:paraId="684AD668" w14:textId="2235D3DF" w:rsidR="007D1B9F" w:rsidRPr="008F6786" w:rsidRDefault="007D1B9F" w:rsidP="008F6786">
      <w:pPr>
        <w:spacing w:after="0"/>
        <w:jc w:val="both"/>
        <w:rPr>
          <w:sz w:val="28"/>
          <w:szCs w:val="28"/>
        </w:rPr>
      </w:pPr>
      <w:r w:rsidRPr="008F6786">
        <w:rPr>
          <w:sz w:val="28"/>
          <w:szCs w:val="28"/>
        </w:rPr>
        <w:t>- наниматели жилого помещения по договору найма в частном жилищном фонде;</w:t>
      </w:r>
    </w:p>
    <w:p w14:paraId="060DC963" w14:textId="18F36F09" w:rsidR="007D1B9F" w:rsidRPr="008F6786" w:rsidRDefault="007D1B9F" w:rsidP="008F6786">
      <w:pPr>
        <w:spacing w:after="0"/>
        <w:jc w:val="both"/>
        <w:rPr>
          <w:sz w:val="28"/>
          <w:szCs w:val="28"/>
        </w:rPr>
      </w:pPr>
      <w:r w:rsidRPr="008F6786">
        <w:rPr>
          <w:sz w:val="28"/>
          <w:szCs w:val="28"/>
        </w:rPr>
        <w:t>-члены жилищного или жилищно-строительного кооператива;</w:t>
      </w:r>
    </w:p>
    <w:p w14:paraId="4DF7600B" w14:textId="0848AC8C" w:rsidR="007D1B9F" w:rsidRDefault="007D1B9F" w:rsidP="008F6786">
      <w:pPr>
        <w:spacing w:after="0"/>
        <w:jc w:val="both"/>
        <w:rPr>
          <w:sz w:val="28"/>
          <w:szCs w:val="28"/>
        </w:rPr>
      </w:pPr>
      <w:r w:rsidRPr="008F6786">
        <w:rPr>
          <w:sz w:val="28"/>
          <w:szCs w:val="28"/>
        </w:rPr>
        <w:t>- собственники жилого помещения.</w:t>
      </w:r>
    </w:p>
    <w:p w14:paraId="67101E6B" w14:textId="77777777" w:rsidR="008F6786" w:rsidRPr="008F6786" w:rsidRDefault="008F6786" w:rsidP="008F6786">
      <w:pPr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56D24EDC" w14:textId="2488604E" w:rsidR="007D1B9F" w:rsidRPr="008F6786" w:rsidRDefault="007D1B9F" w:rsidP="008F6786">
      <w:pPr>
        <w:ind w:firstLine="708"/>
        <w:jc w:val="both"/>
        <w:rPr>
          <w:sz w:val="28"/>
          <w:szCs w:val="28"/>
        </w:rPr>
      </w:pPr>
      <w:r w:rsidRPr="008F6786">
        <w:rPr>
          <w:sz w:val="28"/>
          <w:szCs w:val="28"/>
        </w:rPr>
        <w:t>Субсидии предоставляются гражданам при отсутствии у них задолженности по оплате жилого помещения и коммунальных услуг или при заключении и выполнении гражданами соглашений по ее погашению. Размер субсидии исчисляется помесячно и предоставляется сроком на 6 месяцев.</w:t>
      </w:r>
    </w:p>
    <w:p w14:paraId="30DE9920" w14:textId="77777777" w:rsidR="008F6786" w:rsidRDefault="008F6786" w:rsidP="008F6786">
      <w:pPr>
        <w:ind w:firstLine="708"/>
        <w:jc w:val="both"/>
        <w:rPr>
          <w:sz w:val="28"/>
          <w:szCs w:val="28"/>
        </w:rPr>
      </w:pPr>
    </w:p>
    <w:p w14:paraId="6998D1BB" w14:textId="77777777" w:rsidR="008F6786" w:rsidRDefault="008F6786" w:rsidP="008F6786">
      <w:pPr>
        <w:ind w:firstLine="708"/>
        <w:jc w:val="both"/>
        <w:rPr>
          <w:sz w:val="28"/>
          <w:szCs w:val="28"/>
        </w:rPr>
      </w:pPr>
    </w:p>
    <w:p w14:paraId="37ED30FE" w14:textId="77777777" w:rsidR="008F6786" w:rsidRDefault="008F6786" w:rsidP="008F6786">
      <w:pPr>
        <w:ind w:firstLine="708"/>
        <w:jc w:val="both"/>
        <w:rPr>
          <w:sz w:val="28"/>
          <w:szCs w:val="28"/>
        </w:rPr>
      </w:pPr>
    </w:p>
    <w:p w14:paraId="1EE362FC" w14:textId="26B2E44D" w:rsidR="007D1B9F" w:rsidRPr="008F6786" w:rsidRDefault="007D1B9F" w:rsidP="008F6786">
      <w:pPr>
        <w:ind w:firstLine="708"/>
        <w:jc w:val="both"/>
        <w:rPr>
          <w:sz w:val="28"/>
          <w:szCs w:val="28"/>
        </w:rPr>
      </w:pPr>
      <w:r w:rsidRPr="008F6786">
        <w:rPr>
          <w:sz w:val="28"/>
          <w:szCs w:val="28"/>
        </w:rPr>
        <w:t xml:space="preserve">Для оформления субсидии ждем Вас по адресу: </w:t>
      </w:r>
      <w:r w:rsidR="008F6786" w:rsidRPr="008F6786">
        <w:rPr>
          <w:sz w:val="28"/>
          <w:szCs w:val="28"/>
        </w:rPr>
        <w:t>г. Холмск, ул. Победы, 16, тел. для справок: 8(42433) 4-00-50, 4-00-53, 4-00-56.</w:t>
      </w:r>
    </w:p>
    <w:p w14:paraId="0A85B1C8" w14:textId="5FE869B1" w:rsidR="008F6786" w:rsidRPr="008F6786" w:rsidRDefault="008F6786" w:rsidP="008F6786">
      <w:pPr>
        <w:ind w:firstLine="708"/>
        <w:jc w:val="both"/>
        <w:rPr>
          <w:sz w:val="28"/>
          <w:szCs w:val="28"/>
        </w:rPr>
      </w:pPr>
      <w:r w:rsidRPr="008F6786">
        <w:rPr>
          <w:sz w:val="28"/>
          <w:szCs w:val="28"/>
        </w:rPr>
        <w:t>Также заявление о назначении субсидии и документы могут предоставляться через многофункциональный центр предоставления государственных и муниципальных услуг (МФЦ) по адресу: г. Холмск, пл. Ленина, 3 и ул. Советская, 101.</w:t>
      </w:r>
    </w:p>
    <w:sectPr w:rsidR="008F6786" w:rsidRPr="008F6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34"/>
    <w:rsid w:val="00316B34"/>
    <w:rsid w:val="007D1B9F"/>
    <w:rsid w:val="008F6786"/>
    <w:rsid w:val="00EA16CD"/>
    <w:rsid w:val="00F4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4C97"/>
  <w15:chartTrackingRefBased/>
  <w15:docId w15:val="{A7EBF63A-AAF2-4DAA-A69B-644C26EB1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Бизяева</dc:creator>
  <cp:keywords/>
  <dc:description/>
  <cp:lastModifiedBy>Наталья Бизяева</cp:lastModifiedBy>
  <cp:revision>3</cp:revision>
  <dcterms:created xsi:type="dcterms:W3CDTF">2018-04-01T23:49:00Z</dcterms:created>
  <dcterms:modified xsi:type="dcterms:W3CDTF">2018-04-02T00:03:00Z</dcterms:modified>
</cp:coreProperties>
</file>